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E8" w:rsidRPr="008C07E8" w:rsidRDefault="008C07E8" w:rsidP="008C07E8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8C07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Idaho Code 30-14-203 – Additional Exemptions and Waivers</w:t>
      </w:r>
    </w:p>
    <w:p w:rsidR="008C07E8" w:rsidRPr="008C07E8" w:rsidRDefault="008C07E8" w:rsidP="008C07E8">
      <w:pPr>
        <w:rPr>
          <w:rFonts w:ascii="Times New Roman" w:eastAsia="Times New Roman" w:hAnsi="Times New Roman" w:cs="Times New Roman"/>
          <w:sz w:val="24"/>
          <w:szCs w:val="24"/>
        </w:rPr>
      </w:pPr>
      <w:r w:rsidRPr="008C07E8">
        <w:rPr>
          <w:rFonts w:ascii="Times New Roman" w:eastAsia="Times New Roman" w:hAnsi="Times New Roman" w:cs="Times New Roman"/>
          <w:sz w:val="24"/>
          <w:szCs w:val="24"/>
        </w:rPr>
        <w:t xml:space="preserve">Current as of: 2014 | </w:t>
      </w:r>
      <w:hyperlink r:id="rId6" w:history="1">
        <w:r w:rsidRPr="008C0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Check for updates</w:t>
        </w:r>
      </w:hyperlink>
      <w:r w:rsidRPr="008C07E8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7" w:history="1">
        <w:proofErr w:type="gramStart"/>
        <w:r w:rsidRPr="008C0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Other</w:t>
        </w:r>
        <w:proofErr w:type="gramEnd"/>
        <w:r w:rsidRPr="008C0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versions</w:t>
        </w:r>
      </w:hyperlink>
      <w:r w:rsidRPr="008C0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07E8" w:rsidRPr="008C07E8" w:rsidRDefault="008C07E8" w:rsidP="008C07E8">
      <w:pPr>
        <w:rPr>
          <w:rFonts w:ascii="Times New Roman" w:eastAsia="Times New Roman" w:hAnsi="Times New Roman" w:cs="Times New Roman"/>
          <w:sz w:val="24"/>
          <w:szCs w:val="24"/>
        </w:rPr>
      </w:pPr>
      <w:r w:rsidRPr="008C07E8">
        <w:rPr>
          <w:rFonts w:ascii="Times New Roman" w:eastAsia="Times New Roman" w:hAnsi="Times New Roman" w:cs="Times New Roman"/>
          <w:sz w:val="24"/>
          <w:szCs w:val="24"/>
        </w:rPr>
        <w:t xml:space="preserve">(1) A rule adopted or an order issued under this chapter may exempt a security, transaction or offer. </w:t>
      </w:r>
    </w:p>
    <w:p w:rsidR="008C07E8" w:rsidRPr="008C07E8" w:rsidRDefault="008C07E8" w:rsidP="008C07E8">
      <w:pPr>
        <w:rPr>
          <w:rFonts w:ascii="Times New Roman" w:eastAsia="Times New Roman" w:hAnsi="Times New Roman" w:cs="Times New Roman"/>
          <w:sz w:val="24"/>
          <w:szCs w:val="24"/>
        </w:rPr>
      </w:pPr>
      <w:r w:rsidRPr="008C07E8">
        <w:rPr>
          <w:rFonts w:ascii="Times New Roman" w:eastAsia="Times New Roman" w:hAnsi="Times New Roman" w:cs="Times New Roman"/>
          <w:sz w:val="24"/>
          <w:szCs w:val="24"/>
        </w:rPr>
        <w:t xml:space="preserve">(2)  A rule adopted under this chapter may exempt a class of securities, transactions or offers from any or all of the requirements of sections </w:t>
      </w:r>
      <w:hyperlink r:id="rId8" w:history="1">
        <w:r w:rsidRPr="008C0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30-14-301</w:t>
        </w:r>
      </w:hyperlink>
      <w:r w:rsidRPr="008C07E8">
        <w:rPr>
          <w:rFonts w:ascii="Times New Roman" w:eastAsia="Times New Roman" w:hAnsi="Times New Roman" w:cs="Times New Roman"/>
          <w:sz w:val="24"/>
          <w:szCs w:val="24"/>
        </w:rPr>
        <w:t xml:space="preserve"> through </w:t>
      </w:r>
      <w:hyperlink r:id="rId9" w:history="1">
        <w:r w:rsidRPr="008C0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30-14-306</w:t>
        </w:r>
      </w:hyperlink>
      <w:r w:rsidRPr="008C07E8">
        <w:rPr>
          <w:rFonts w:ascii="Times New Roman" w:eastAsia="Times New Roman" w:hAnsi="Times New Roman" w:cs="Times New Roman"/>
          <w:sz w:val="24"/>
          <w:szCs w:val="24"/>
        </w:rPr>
        <w:t xml:space="preserve">, Idaho Code, and section </w:t>
      </w:r>
      <w:hyperlink r:id="rId10" w:history="1">
        <w:r w:rsidRPr="008C0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30-14-504</w:t>
        </w:r>
      </w:hyperlink>
      <w:r w:rsidRPr="008C07E8">
        <w:rPr>
          <w:rFonts w:ascii="Times New Roman" w:eastAsia="Times New Roman" w:hAnsi="Times New Roman" w:cs="Times New Roman"/>
          <w:sz w:val="24"/>
          <w:szCs w:val="24"/>
        </w:rPr>
        <w:t>, Idaho Code.</w:t>
      </w:r>
    </w:p>
    <w:p w:rsidR="008C07E8" w:rsidRPr="008C07E8" w:rsidRDefault="008C07E8" w:rsidP="008C07E8">
      <w:pPr>
        <w:rPr>
          <w:rFonts w:ascii="Times New Roman" w:eastAsia="Times New Roman" w:hAnsi="Times New Roman" w:cs="Times New Roman"/>
          <w:sz w:val="24"/>
          <w:szCs w:val="24"/>
        </w:rPr>
      </w:pPr>
      <w:r w:rsidRPr="008C07E8">
        <w:rPr>
          <w:rFonts w:ascii="Times New Roman" w:eastAsia="Times New Roman" w:hAnsi="Times New Roman" w:cs="Times New Roman"/>
          <w:sz w:val="24"/>
          <w:szCs w:val="24"/>
        </w:rPr>
        <w:t xml:space="preserve">(3)  An order issued under this chapter may waive, in whole or in part, any or all of the conditions for an exemption or offer under sections </w:t>
      </w:r>
      <w:hyperlink r:id="rId11" w:history="1">
        <w:r w:rsidRPr="008C0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30-14-201</w:t>
        </w:r>
      </w:hyperlink>
      <w:r w:rsidRPr="008C07E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12" w:history="1">
        <w:r w:rsidRPr="008C0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30-14-202</w:t>
        </w:r>
      </w:hyperlink>
      <w:r w:rsidRPr="008C07E8">
        <w:rPr>
          <w:rFonts w:ascii="Times New Roman" w:eastAsia="Times New Roman" w:hAnsi="Times New Roman" w:cs="Times New Roman"/>
          <w:sz w:val="24"/>
          <w:szCs w:val="24"/>
        </w:rPr>
        <w:t>, Idaho Code.</w:t>
      </w:r>
    </w:p>
    <w:p w:rsidR="00907576" w:rsidRDefault="00907576"/>
    <w:sectPr w:rsidR="00907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E8"/>
    <w:rsid w:val="008C07E8"/>
    <w:rsid w:val="00907576"/>
    <w:rsid w:val="00BC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awserver.com/law/state/idaho/id-code/idaho_code_30-14-201" TargetMode="External"/><Relationship Id="rId12" Type="http://schemas.openxmlformats.org/officeDocument/2006/relationships/hyperlink" Target="http://www.lawserver.com/law/state/idaho/id-code/idaho_code_30-14-202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awserver.com/law/state/idaho/id-code/check-for-updates-to-the-idaho-code" TargetMode="External"/><Relationship Id="rId7" Type="http://schemas.openxmlformats.org/officeDocument/2006/relationships/hyperlink" Target="http://www.lawserver.com/tools/prior-law?code=6176&amp;slug=idaho_code_30-14-203&amp;title=Idaho%20Code%2030-14-203%20-%20Additional%20Exemptions%20and%20Waivers" TargetMode="External"/><Relationship Id="rId8" Type="http://schemas.openxmlformats.org/officeDocument/2006/relationships/hyperlink" Target="http://www.lawserver.com/law/state/idaho/id-code/idaho_code_30-14-301" TargetMode="External"/><Relationship Id="rId9" Type="http://schemas.openxmlformats.org/officeDocument/2006/relationships/hyperlink" Target="http://www.lawserver.com/law/state/idaho/id-code/idaho_code_30-14-306" TargetMode="External"/><Relationship Id="rId10" Type="http://schemas.openxmlformats.org/officeDocument/2006/relationships/hyperlink" Target="http://www.lawserver.com/law/state/idaho/id-code/idaho_code_30-14-50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y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\Users\Carolyn\AppData\Roaming\Microsoft\Templates\Single spaced (blank).dotx</Template>
  <TotalTime>1</TotalTime>
  <Pages>1</Pages>
  <Words>196</Words>
  <Characters>1123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Darlene Heckman</cp:lastModifiedBy>
  <cp:revision>2</cp:revision>
  <dcterms:created xsi:type="dcterms:W3CDTF">2014-12-15T21:50:00Z</dcterms:created>
  <dcterms:modified xsi:type="dcterms:W3CDTF">2014-12-15T21:50:00Z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